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720" w:rsidRDefault="00337720">
      <w:pPr>
        <w:pStyle w:val="ConvertStyle9"/>
        <w:jc w:val="right"/>
        <w:rPr>
          <w:rFonts w:ascii="Times New Roman" w:hAnsi="Times New Roman" w:cs="Times New Roman"/>
          <w:sz w:val="22"/>
          <w:szCs w:val="22"/>
        </w:rPr>
      </w:pPr>
      <w:r>
        <w:rPr>
          <w:rFonts w:ascii="Times New Roman" w:hAnsi="Times New Roman" w:cs="Times New Roman"/>
          <w:sz w:val="22"/>
          <w:szCs w:val="22"/>
          <w:u w:val="single"/>
        </w:rPr>
        <w:t xml:space="preserve"> Code No.  302.1</w:t>
      </w:r>
    </w:p>
    <w:p w:rsidR="00337720" w:rsidRDefault="00337720">
      <w:pPr>
        <w:pStyle w:val="ConvertStyle8"/>
        <w:tabs>
          <w:tab w:val="clear" w:pos="480"/>
          <w:tab w:val="clear" w:pos="1080"/>
          <w:tab w:val="clear" w:pos="1680"/>
          <w:tab w:val="clear" w:pos="2280"/>
          <w:tab w:val="clear" w:pos="4680"/>
          <w:tab w:val="clear" w:pos="7080"/>
        </w:tabs>
        <w:rPr>
          <w:rFonts w:ascii="Times New Roman" w:hAnsi="Times New Roman" w:cs="Times New Roman"/>
          <w:sz w:val="22"/>
          <w:szCs w:val="22"/>
        </w:rPr>
      </w:pPr>
    </w:p>
    <w:p w:rsidR="00337720" w:rsidRDefault="00337720">
      <w:pPr>
        <w:pStyle w:val="ConvertStyle8"/>
        <w:rPr>
          <w:rFonts w:ascii="Times New Roman" w:hAnsi="Times New Roman" w:cs="Times New Roman"/>
          <w:sz w:val="22"/>
          <w:szCs w:val="22"/>
        </w:rPr>
      </w:pPr>
    </w:p>
    <w:p w:rsidR="007E43B5" w:rsidRDefault="007E43B5" w:rsidP="007E43B5">
      <w:pPr>
        <w:pStyle w:val="ConvertStyle8"/>
        <w:jc w:val="center"/>
        <w:rPr>
          <w:rFonts w:ascii="Times New Roman" w:hAnsi="Times New Roman" w:cs="Times New Roman"/>
          <w:sz w:val="22"/>
          <w:szCs w:val="22"/>
        </w:rPr>
      </w:pPr>
      <w:r>
        <w:rPr>
          <w:rFonts w:ascii="Times New Roman" w:hAnsi="Times New Roman" w:cs="Times New Roman"/>
          <w:sz w:val="22"/>
          <w:szCs w:val="22"/>
        </w:rPr>
        <w:t>SUPERINTENDENT QUALIFICATIONS, RECRUITMENT, APPOINTMENT</w:t>
      </w:r>
    </w:p>
    <w:p w:rsidR="007E43B5" w:rsidRDefault="007E43B5" w:rsidP="007E43B5">
      <w:pPr>
        <w:pStyle w:val="ConvertStyle8"/>
        <w:rPr>
          <w:rFonts w:ascii="Times New Roman" w:hAnsi="Times New Roman" w:cs="Times New Roman"/>
          <w:sz w:val="22"/>
          <w:szCs w:val="22"/>
        </w:rPr>
      </w:pPr>
    </w:p>
    <w:p w:rsidR="007E43B5" w:rsidRDefault="007E43B5" w:rsidP="007E43B5">
      <w:pPr>
        <w:pStyle w:val="ConvertStyle8"/>
        <w:rPr>
          <w:rFonts w:ascii="Times New Roman" w:hAnsi="Times New Roman" w:cs="Times New Roman"/>
          <w:sz w:val="22"/>
          <w:szCs w:val="22"/>
        </w:rPr>
      </w:pPr>
    </w:p>
    <w:p w:rsidR="007E43B5" w:rsidRDefault="007E43B5" w:rsidP="007E43B5">
      <w:pPr>
        <w:pStyle w:val="ConvertStyle8"/>
        <w:rPr>
          <w:rFonts w:ascii="Times New Roman" w:hAnsi="Times New Roman" w:cs="Times New Roman"/>
          <w:sz w:val="22"/>
          <w:szCs w:val="22"/>
        </w:rPr>
      </w:pPr>
      <w:r>
        <w:rPr>
          <w:rFonts w:ascii="Times New Roman" w:hAnsi="Times New Roman" w:cs="Times New Roman"/>
          <w:sz w:val="22"/>
          <w:szCs w:val="22"/>
        </w:rPr>
        <w:t>The board will employ a superintendent to serve as the chief executive officer of the board, to conduct the daily operations of the school district, and to implement board policy with the power and duties prescribed by the board and the law.</w:t>
      </w:r>
    </w:p>
    <w:p w:rsidR="007E43B5" w:rsidRDefault="007E43B5" w:rsidP="007E43B5">
      <w:pPr>
        <w:pStyle w:val="ConvertStyle8"/>
        <w:rPr>
          <w:rFonts w:ascii="Times New Roman" w:hAnsi="Times New Roman" w:cs="Times New Roman"/>
          <w:sz w:val="22"/>
          <w:szCs w:val="22"/>
        </w:rPr>
      </w:pPr>
    </w:p>
    <w:p w:rsidR="007E43B5" w:rsidRDefault="007E43B5" w:rsidP="007E43B5">
      <w:pPr>
        <w:pStyle w:val="ConvertStyle8"/>
        <w:rPr>
          <w:rFonts w:ascii="Times New Roman" w:hAnsi="Times New Roman" w:cs="Times New Roman"/>
          <w:sz w:val="22"/>
          <w:szCs w:val="22"/>
        </w:rPr>
      </w:pPr>
      <w:r>
        <w:rPr>
          <w:rFonts w:ascii="Times New Roman" w:hAnsi="Times New Roman" w:cs="Times New Roman"/>
          <w:sz w:val="22"/>
          <w:szCs w:val="22"/>
        </w:rPr>
        <w:t xml:space="preserve">The board will consider applicants that meet or exceed the standards set by the Iowa Department of Education and the qualifications established in the job description for the superintendent position.  In employing a superintendent, the board will consider the qualifications, credentials and records of the applicants without regard to race, color, </w:t>
      </w:r>
      <w:r w:rsidR="00C07812">
        <w:rPr>
          <w:rFonts w:ascii="Times New Roman" w:hAnsi="Times New Roman" w:cs="Times New Roman"/>
          <w:sz w:val="22"/>
          <w:szCs w:val="22"/>
        </w:rPr>
        <w:t xml:space="preserve">creed, </w:t>
      </w:r>
      <w:r>
        <w:rPr>
          <w:rFonts w:ascii="Times New Roman" w:hAnsi="Times New Roman" w:cs="Times New Roman"/>
          <w:sz w:val="22"/>
          <w:szCs w:val="22"/>
        </w:rPr>
        <w:t xml:space="preserve">religion, sex, national origin, age, </w:t>
      </w:r>
      <w:r w:rsidRPr="00206285">
        <w:rPr>
          <w:rFonts w:ascii="Times New Roman" w:hAnsi="Times New Roman" w:cs="Times New Roman"/>
          <w:sz w:val="22"/>
          <w:szCs w:val="22"/>
        </w:rPr>
        <w:t>sexual orientation, gender identity</w:t>
      </w:r>
      <w:r w:rsidRPr="00140FA3">
        <w:rPr>
          <w:rFonts w:ascii="Times New Roman" w:hAnsi="Times New Roman" w:cs="Times New Roman"/>
          <w:sz w:val="22"/>
          <w:szCs w:val="22"/>
        </w:rPr>
        <w:t xml:space="preserve"> </w:t>
      </w:r>
      <w:r>
        <w:rPr>
          <w:rFonts w:ascii="Times New Roman" w:hAnsi="Times New Roman" w:cs="Times New Roman"/>
          <w:sz w:val="22"/>
          <w:szCs w:val="22"/>
        </w:rPr>
        <w:t>or disability.  In keeping with the law, however, the board will consider the veteran status of the applicants.  The board will look closely at the training, experience, skill and demonstrated competence of qualified applicants in making its final decision.</w:t>
      </w:r>
    </w:p>
    <w:p w:rsidR="007E43B5" w:rsidRDefault="007E43B5" w:rsidP="007E43B5">
      <w:pPr>
        <w:pStyle w:val="ConvertStyle8"/>
        <w:rPr>
          <w:rFonts w:ascii="Times New Roman" w:hAnsi="Times New Roman" w:cs="Times New Roman"/>
          <w:sz w:val="22"/>
          <w:szCs w:val="22"/>
        </w:rPr>
      </w:pPr>
    </w:p>
    <w:p w:rsidR="007E43B5" w:rsidRDefault="007E43B5" w:rsidP="007E43B5">
      <w:pPr>
        <w:pStyle w:val="ConvertStyle8"/>
        <w:rPr>
          <w:rFonts w:ascii="Times New Roman" w:hAnsi="Times New Roman" w:cs="Times New Roman"/>
          <w:sz w:val="22"/>
          <w:szCs w:val="22"/>
        </w:rPr>
      </w:pPr>
      <w:r>
        <w:rPr>
          <w:rFonts w:ascii="Times New Roman" w:hAnsi="Times New Roman" w:cs="Times New Roman"/>
          <w:sz w:val="22"/>
          <w:szCs w:val="22"/>
        </w:rPr>
        <w:t>In choosing a superintendent, the board will also consider the school district's educational philosophy, financial situation, organizational structure, education programs, and other factors deemed relevant by the board.</w:t>
      </w:r>
    </w:p>
    <w:p w:rsidR="007E43B5" w:rsidRDefault="007E43B5" w:rsidP="007E43B5">
      <w:pPr>
        <w:pStyle w:val="ConvertStyle8"/>
        <w:rPr>
          <w:rFonts w:ascii="Times New Roman" w:hAnsi="Times New Roman" w:cs="Times New Roman"/>
          <w:sz w:val="22"/>
          <w:szCs w:val="22"/>
        </w:rPr>
      </w:pPr>
    </w:p>
    <w:p w:rsidR="007E43B5" w:rsidRDefault="007E43B5" w:rsidP="007E43B5">
      <w:pPr>
        <w:pStyle w:val="ConvertStyle8"/>
        <w:rPr>
          <w:rFonts w:ascii="Times New Roman" w:hAnsi="Times New Roman" w:cs="Times New Roman"/>
          <w:sz w:val="22"/>
          <w:szCs w:val="22"/>
        </w:rPr>
      </w:pPr>
      <w:r>
        <w:rPr>
          <w:rFonts w:ascii="Times New Roman" w:hAnsi="Times New Roman" w:cs="Times New Roman"/>
          <w:sz w:val="22"/>
          <w:szCs w:val="22"/>
        </w:rPr>
        <w:t>The board may contract for assistance in the search for a superintendent.</w:t>
      </w:r>
    </w:p>
    <w:p w:rsidR="007E43B5" w:rsidRDefault="007E43B5" w:rsidP="007E43B5">
      <w:pPr>
        <w:pStyle w:val="ConvertStyle8"/>
        <w:rPr>
          <w:rFonts w:ascii="Times New Roman" w:hAnsi="Times New Roman" w:cs="Times New Roman"/>
          <w:sz w:val="22"/>
          <w:szCs w:val="22"/>
        </w:rPr>
      </w:pPr>
    </w:p>
    <w:p w:rsidR="00403C7B" w:rsidRDefault="00403C7B" w:rsidP="007E43B5">
      <w:pPr>
        <w:pStyle w:val="ConvertStyle8"/>
        <w:rPr>
          <w:rFonts w:ascii="Times New Roman" w:hAnsi="Times New Roman" w:cs="Times New Roman"/>
          <w:sz w:val="22"/>
          <w:szCs w:val="22"/>
        </w:rPr>
      </w:pPr>
    </w:p>
    <w:p w:rsidR="007E43B5" w:rsidRDefault="007E43B5" w:rsidP="007E43B5">
      <w:pPr>
        <w:pStyle w:val="ConvertStyle8"/>
        <w:rPr>
          <w:rFonts w:ascii="Times New Roman" w:hAnsi="Times New Roman" w:cs="Times New Roman"/>
          <w:sz w:val="22"/>
          <w:szCs w:val="22"/>
        </w:rPr>
      </w:pPr>
    </w:p>
    <w:p w:rsidR="007E43B5" w:rsidRDefault="007E43B5" w:rsidP="007E43B5">
      <w:pPr>
        <w:pStyle w:val="ConvertStyle8"/>
        <w:rPr>
          <w:rFonts w:ascii="Times New Roman" w:hAnsi="Times New Roman" w:cs="Times New Roman"/>
          <w:sz w:val="22"/>
          <w:szCs w:val="22"/>
        </w:rPr>
      </w:pPr>
    </w:p>
    <w:p w:rsidR="007E43B5" w:rsidRDefault="007E43B5" w:rsidP="007E43B5">
      <w:pPr>
        <w:pStyle w:val="ConvertStyle8"/>
        <w:rPr>
          <w:rFonts w:ascii="Times New Roman" w:hAnsi="Times New Roman" w:cs="Times New Roman"/>
          <w:sz w:val="22"/>
          <w:szCs w:val="22"/>
        </w:rPr>
      </w:pPr>
    </w:p>
    <w:p w:rsidR="007E43B5" w:rsidRDefault="007E43B5" w:rsidP="007E43B5">
      <w:pPr>
        <w:pStyle w:val="ConvertStyle8"/>
        <w:rPr>
          <w:rFonts w:ascii="Times New Roman" w:hAnsi="Times New Roman" w:cs="Times New Roman"/>
          <w:sz w:val="22"/>
          <w:szCs w:val="22"/>
        </w:rPr>
      </w:pPr>
    </w:p>
    <w:p w:rsidR="007E43B5" w:rsidRDefault="007E43B5" w:rsidP="007E43B5">
      <w:pPr>
        <w:pStyle w:val="ConvertStyle8"/>
        <w:rPr>
          <w:rFonts w:ascii="Times New Roman" w:hAnsi="Times New Roman" w:cs="Times New Roman"/>
          <w:sz w:val="22"/>
          <w:szCs w:val="22"/>
        </w:rPr>
      </w:pPr>
    </w:p>
    <w:p w:rsidR="007E43B5" w:rsidRDefault="007E43B5" w:rsidP="007E43B5">
      <w:pPr>
        <w:pStyle w:val="ConvertStyle8"/>
        <w:rPr>
          <w:rFonts w:ascii="Times New Roman" w:hAnsi="Times New Roman" w:cs="Times New Roman"/>
          <w:sz w:val="22"/>
          <w:szCs w:val="22"/>
        </w:rPr>
      </w:pPr>
    </w:p>
    <w:p w:rsidR="007E43B5" w:rsidRDefault="007E43B5" w:rsidP="007E43B5">
      <w:pPr>
        <w:pStyle w:val="ConvertStyle8"/>
        <w:rPr>
          <w:rFonts w:ascii="Times New Roman" w:hAnsi="Times New Roman" w:cs="Times New Roman"/>
          <w:sz w:val="22"/>
          <w:szCs w:val="22"/>
        </w:rPr>
      </w:pPr>
    </w:p>
    <w:p w:rsidR="007E43B5" w:rsidRDefault="007E43B5" w:rsidP="007E43B5">
      <w:pPr>
        <w:pStyle w:val="ConvertStyle8"/>
        <w:rPr>
          <w:rFonts w:ascii="Times New Roman" w:hAnsi="Times New Roman" w:cs="Times New Roman"/>
          <w:sz w:val="22"/>
          <w:szCs w:val="22"/>
        </w:rPr>
      </w:pPr>
    </w:p>
    <w:p w:rsidR="007E43B5" w:rsidRDefault="00EC67D5" w:rsidP="00EC67D5">
      <w:pPr>
        <w:pStyle w:val="ConvertStyle8"/>
        <w:tabs>
          <w:tab w:val="clear" w:pos="480"/>
          <w:tab w:val="clear" w:pos="1080"/>
          <w:tab w:val="clear" w:pos="1680"/>
          <w:tab w:val="clear" w:pos="2280"/>
          <w:tab w:val="clear" w:pos="4680"/>
          <w:tab w:val="clear" w:pos="7080"/>
          <w:tab w:val="left" w:pos="720"/>
          <w:tab w:val="left" w:pos="1440"/>
          <w:tab w:val="left" w:pos="2160"/>
          <w:tab w:val="left" w:pos="2880"/>
          <w:tab w:val="left" w:pos="3600"/>
          <w:tab w:val="left" w:pos="4320"/>
          <w:tab w:val="left" w:pos="5040"/>
          <w:tab w:val="left" w:pos="5760"/>
          <w:tab w:val="left" w:pos="6480"/>
        </w:tabs>
        <w:rPr>
          <w:rFonts w:ascii="Times New Roman" w:hAnsi="Times New Roman" w:cs="Times New Roman"/>
          <w:sz w:val="22"/>
          <w:szCs w:val="22"/>
        </w:rPr>
      </w:pP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p>
    <w:p w:rsidR="007E43B5" w:rsidRDefault="007E43B5" w:rsidP="007E43B5">
      <w:pPr>
        <w:pStyle w:val="ConvertStyle8"/>
        <w:rPr>
          <w:rFonts w:ascii="Times New Roman" w:hAnsi="Times New Roman" w:cs="Times New Roman"/>
          <w:sz w:val="22"/>
          <w:szCs w:val="22"/>
        </w:rPr>
      </w:pPr>
    </w:p>
    <w:p w:rsidR="007E43B5" w:rsidRDefault="007E43B5" w:rsidP="007E43B5">
      <w:pPr>
        <w:pStyle w:val="ConvertStyle8"/>
        <w:rPr>
          <w:rFonts w:ascii="Times New Roman" w:hAnsi="Times New Roman" w:cs="Times New Roman"/>
          <w:sz w:val="22"/>
          <w:szCs w:val="22"/>
        </w:rPr>
      </w:pPr>
    </w:p>
    <w:p w:rsidR="007E43B5" w:rsidRDefault="007E43B5" w:rsidP="007E43B5">
      <w:pPr>
        <w:pStyle w:val="ConvertStyle8"/>
        <w:tabs>
          <w:tab w:val="clear" w:pos="480"/>
          <w:tab w:val="clear" w:pos="1080"/>
          <w:tab w:val="clear" w:pos="1680"/>
          <w:tab w:val="clear" w:pos="2280"/>
          <w:tab w:val="left" w:pos="2160"/>
          <w:tab w:val="left" w:pos="2880"/>
        </w:tabs>
        <w:rPr>
          <w:rFonts w:ascii="Times New Roman" w:hAnsi="Times New Roman" w:cs="Times New Roman"/>
          <w:sz w:val="22"/>
          <w:szCs w:val="22"/>
        </w:rPr>
      </w:pPr>
    </w:p>
    <w:p w:rsidR="007E43B5" w:rsidRDefault="007E43B5" w:rsidP="007E43B5">
      <w:pPr>
        <w:pStyle w:val="ConvertStyle8"/>
        <w:tabs>
          <w:tab w:val="clear" w:pos="480"/>
          <w:tab w:val="clear" w:pos="1080"/>
          <w:tab w:val="clear" w:pos="1680"/>
          <w:tab w:val="clear" w:pos="2280"/>
          <w:tab w:val="left" w:pos="2160"/>
          <w:tab w:val="left" w:pos="2880"/>
        </w:tabs>
        <w:rPr>
          <w:rFonts w:ascii="Times New Roman" w:hAnsi="Times New Roman" w:cs="Times New Roman"/>
          <w:sz w:val="22"/>
          <w:szCs w:val="22"/>
        </w:rPr>
      </w:pPr>
      <w:r>
        <w:rPr>
          <w:rFonts w:ascii="Times New Roman" w:hAnsi="Times New Roman" w:cs="Times New Roman"/>
          <w:sz w:val="22"/>
          <w:szCs w:val="22"/>
        </w:rPr>
        <w:t>Legal Reference:</w:t>
      </w:r>
      <w:r>
        <w:rPr>
          <w:rFonts w:ascii="Times New Roman" w:hAnsi="Times New Roman" w:cs="Times New Roman"/>
          <w:sz w:val="22"/>
          <w:szCs w:val="22"/>
        </w:rPr>
        <w:tab/>
        <w:t>29 U.S.C. §§ 621-634 (</w:t>
      </w:r>
      <w:r w:rsidR="005E2800">
        <w:rPr>
          <w:rFonts w:ascii="Times New Roman" w:hAnsi="Times New Roman" w:cs="Times New Roman"/>
          <w:sz w:val="22"/>
          <w:szCs w:val="22"/>
        </w:rPr>
        <w:t>20</w:t>
      </w:r>
      <w:r w:rsidR="00EE59E5">
        <w:rPr>
          <w:rFonts w:ascii="Times New Roman" w:hAnsi="Times New Roman" w:cs="Times New Roman"/>
          <w:sz w:val="22"/>
          <w:szCs w:val="22"/>
        </w:rPr>
        <w:t>1</w:t>
      </w:r>
      <w:r w:rsidR="004804E2">
        <w:rPr>
          <w:rFonts w:ascii="Times New Roman" w:hAnsi="Times New Roman" w:cs="Times New Roman"/>
          <w:sz w:val="22"/>
          <w:szCs w:val="22"/>
        </w:rPr>
        <w:t>2</w:t>
      </w:r>
      <w:r>
        <w:rPr>
          <w:rFonts w:ascii="Times New Roman" w:hAnsi="Times New Roman" w:cs="Times New Roman"/>
          <w:sz w:val="22"/>
          <w:szCs w:val="22"/>
        </w:rPr>
        <w:t>).</w:t>
      </w:r>
    </w:p>
    <w:p w:rsidR="007E43B5" w:rsidRDefault="007E43B5" w:rsidP="007E43B5">
      <w:pPr>
        <w:pStyle w:val="ConvertStyle8"/>
        <w:tabs>
          <w:tab w:val="clear" w:pos="480"/>
          <w:tab w:val="clear" w:pos="1080"/>
          <w:tab w:val="clear" w:pos="1680"/>
          <w:tab w:val="clear" w:pos="2280"/>
          <w:tab w:val="left" w:pos="2160"/>
          <w:tab w:val="left" w:pos="2880"/>
        </w:tabs>
        <w:rPr>
          <w:rFonts w:ascii="Times New Roman" w:hAnsi="Times New Roman" w:cs="Times New Roman"/>
          <w:sz w:val="22"/>
          <w:szCs w:val="22"/>
        </w:rPr>
      </w:pPr>
      <w:r>
        <w:rPr>
          <w:rFonts w:ascii="Times New Roman" w:hAnsi="Times New Roman" w:cs="Times New Roman"/>
          <w:sz w:val="22"/>
          <w:szCs w:val="22"/>
        </w:rPr>
        <w:tab/>
        <w:t xml:space="preserve">42 U.S.C. §§ 2000e </w:t>
      </w:r>
      <w:r>
        <w:rPr>
          <w:rFonts w:ascii="Times New Roman" w:hAnsi="Times New Roman" w:cs="Times New Roman"/>
          <w:i/>
          <w:iCs/>
          <w:sz w:val="22"/>
          <w:szCs w:val="22"/>
        </w:rPr>
        <w:t>et seq.</w:t>
      </w:r>
      <w:r>
        <w:rPr>
          <w:rFonts w:ascii="Times New Roman" w:hAnsi="Times New Roman" w:cs="Times New Roman"/>
          <w:sz w:val="22"/>
          <w:szCs w:val="22"/>
        </w:rPr>
        <w:t xml:space="preserve"> (</w:t>
      </w:r>
      <w:r w:rsidR="005E2800">
        <w:rPr>
          <w:rFonts w:ascii="Times New Roman" w:hAnsi="Times New Roman" w:cs="Times New Roman"/>
          <w:sz w:val="22"/>
          <w:szCs w:val="22"/>
        </w:rPr>
        <w:t>20</w:t>
      </w:r>
      <w:r w:rsidR="00EE59E5">
        <w:rPr>
          <w:rFonts w:ascii="Times New Roman" w:hAnsi="Times New Roman" w:cs="Times New Roman"/>
          <w:sz w:val="22"/>
          <w:szCs w:val="22"/>
        </w:rPr>
        <w:t>1</w:t>
      </w:r>
      <w:r w:rsidR="004804E2">
        <w:rPr>
          <w:rFonts w:ascii="Times New Roman" w:hAnsi="Times New Roman" w:cs="Times New Roman"/>
          <w:sz w:val="22"/>
          <w:szCs w:val="22"/>
        </w:rPr>
        <w:t>2</w:t>
      </w:r>
      <w:r>
        <w:rPr>
          <w:rFonts w:ascii="Times New Roman" w:hAnsi="Times New Roman" w:cs="Times New Roman"/>
          <w:sz w:val="22"/>
          <w:szCs w:val="22"/>
        </w:rPr>
        <w:t>).</w:t>
      </w:r>
    </w:p>
    <w:p w:rsidR="007E43B5" w:rsidRDefault="007E43B5" w:rsidP="007E43B5">
      <w:pPr>
        <w:pStyle w:val="ConvertStyle8"/>
        <w:tabs>
          <w:tab w:val="clear" w:pos="480"/>
          <w:tab w:val="clear" w:pos="1080"/>
          <w:tab w:val="clear" w:pos="1680"/>
          <w:tab w:val="clear" w:pos="2280"/>
          <w:tab w:val="left" w:pos="2160"/>
          <w:tab w:val="left" w:pos="2880"/>
        </w:tabs>
        <w:rPr>
          <w:rFonts w:ascii="Times New Roman" w:hAnsi="Times New Roman" w:cs="Times New Roman"/>
          <w:sz w:val="22"/>
          <w:szCs w:val="22"/>
        </w:rPr>
      </w:pPr>
      <w:r>
        <w:rPr>
          <w:rFonts w:ascii="Times New Roman" w:hAnsi="Times New Roman" w:cs="Times New Roman"/>
          <w:sz w:val="22"/>
          <w:szCs w:val="22"/>
        </w:rPr>
        <w:tab/>
        <w:t>Iowa Code §§ 21.5(1)(i); 35C; 216; 279.8, .20 (20</w:t>
      </w:r>
      <w:r w:rsidR="00EE59E5">
        <w:rPr>
          <w:rFonts w:ascii="Times New Roman" w:hAnsi="Times New Roman" w:cs="Times New Roman"/>
          <w:sz w:val="22"/>
          <w:szCs w:val="22"/>
        </w:rPr>
        <w:t>1</w:t>
      </w:r>
      <w:r w:rsidR="004804E2">
        <w:rPr>
          <w:rFonts w:ascii="Times New Roman" w:hAnsi="Times New Roman" w:cs="Times New Roman"/>
          <w:sz w:val="22"/>
          <w:szCs w:val="22"/>
        </w:rPr>
        <w:t>3</w:t>
      </w:r>
      <w:r>
        <w:rPr>
          <w:rFonts w:ascii="Times New Roman" w:hAnsi="Times New Roman" w:cs="Times New Roman"/>
          <w:sz w:val="22"/>
          <w:szCs w:val="22"/>
        </w:rPr>
        <w:t>).</w:t>
      </w:r>
    </w:p>
    <w:p w:rsidR="007E43B5" w:rsidRDefault="007E43B5" w:rsidP="007E43B5">
      <w:pPr>
        <w:pStyle w:val="ConvertStyle8"/>
        <w:tabs>
          <w:tab w:val="clear" w:pos="480"/>
          <w:tab w:val="clear" w:pos="1080"/>
          <w:tab w:val="clear" w:pos="1680"/>
          <w:tab w:val="clear" w:pos="2280"/>
          <w:tab w:val="left" w:pos="2160"/>
          <w:tab w:val="left" w:pos="2880"/>
        </w:tabs>
        <w:rPr>
          <w:rFonts w:ascii="Times New Roman" w:hAnsi="Times New Roman" w:cs="Times New Roman"/>
          <w:sz w:val="22"/>
          <w:szCs w:val="22"/>
        </w:rPr>
      </w:pPr>
      <w:r>
        <w:rPr>
          <w:rFonts w:ascii="Times New Roman" w:hAnsi="Times New Roman" w:cs="Times New Roman"/>
          <w:sz w:val="22"/>
          <w:szCs w:val="22"/>
        </w:rPr>
        <w:tab/>
        <w:t>281 I.A.C. 12.4(4).</w:t>
      </w:r>
    </w:p>
    <w:p w:rsidR="007E43B5" w:rsidRDefault="007E43B5" w:rsidP="007E43B5">
      <w:pPr>
        <w:pStyle w:val="ConvertStyle8"/>
        <w:tabs>
          <w:tab w:val="clear" w:pos="480"/>
          <w:tab w:val="clear" w:pos="1080"/>
          <w:tab w:val="clear" w:pos="1680"/>
          <w:tab w:val="clear" w:pos="2280"/>
          <w:tab w:val="left" w:pos="2160"/>
          <w:tab w:val="left" w:pos="2880"/>
        </w:tabs>
        <w:rPr>
          <w:rFonts w:ascii="Times New Roman" w:hAnsi="Times New Roman" w:cs="Times New Roman"/>
          <w:sz w:val="22"/>
          <w:szCs w:val="22"/>
        </w:rPr>
      </w:pPr>
      <w:r>
        <w:rPr>
          <w:rFonts w:ascii="Times New Roman" w:hAnsi="Times New Roman" w:cs="Times New Roman"/>
          <w:sz w:val="22"/>
          <w:szCs w:val="22"/>
        </w:rPr>
        <w:tab/>
        <w:t>1980 Op. Att'y Gen. 367.</w:t>
      </w:r>
    </w:p>
    <w:p w:rsidR="007E43B5" w:rsidRDefault="007E43B5" w:rsidP="007E43B5">
      <w:pPr>
        <w:pStyle w:val="ConvertStyle8"/>
        <w:tabs>
          <w:tab w:val="clear" w:pos="480"/>
          <w:tab w:val="clear" w:pos="1080"/>
          <w:tab w:val="clear" w:pos="1680"/>
          <w:tab w:val="clear" w:pos="2280"/>
          <w:tab w:val="left" w:pos="2160"/>
          <w:tab w:val="left" w:pos="2880"/>
        </w:tabs>
        <w:rPr>
          <w:rFonts w:ascii="Times New Roman" w:hAnsi="Times New Roman" w:cs="Times New Roman"/>
          <w:sz w:val="22"/>
          <w:szCs w:val="22"/>
        </w:rPr>
      </w:pPr>
    </w:p>
    <w:p w:rsidR="007E43B5" w:rsidRDefault="007E43B5" w:rsidP="007E43B5">
      <w:pPr>
        <w:pStyle w:val="ConvertStyle8"/>
        <w:tabs>
          <w:tab w:val="clear" w:pos="480"/>
          <w:tab w:val="clear" w:pos="1080"/>
          <w:tab w:val="clear" w:pos="1680"/>
          <w:tab w:val="clear" w:pos="2280"/>
          <w:tab w:val="left" w:pos="2160"/>
          <w:tab w:val="left" w:pos="2880"/>
        </w:tabs>
        <w:rPr>
          <w:rFonts w:ascii="Times New Roman" w:hAnsi="Times New Roman" w:cs="Times New Roman"/>
          <w:sz w:val="22"/>
          <w:szCs w:val="22"/>
        </w:rPr>
      </w:pPr>
    </w:p>
    <w:p w:rsidR="007E43B5" w:rsidRDefault="007E43B5" w:rsidP="007E43B5">
      <w:pPr>
        <w:pStyle w:val="ConvertStyle8"/>
        <w:tabs>
          <w:tab w:val="clear" w:pos="480"/>
          <w:tab w:val="clear" w:pos="1080"/>
          <w:tab w:val="clear" w:pos="1680"/>
          <w:tab w:val="clear" w:pos="2280"/>
          <w:tab w:val="left" w:pos="2160"/>
          <w:tab w:val="left" w:pos="2880"/>
        </w:tabs>
        <w:rPr>
          <w:rFonts w:ascii="Times New Roman" w:hAnsi="Times New Roman" w:cs="Times New Roman"/>
          <w:sz w:val="22"/>
          <w:szCs w:val="22"/>
        </w:rPr>
      </w:pPr>
      <w:r>
        <w:rPr>
          <w:rFonts w:ascii="Times New Roman" w:hAnsi="Times New Roman" w:cs="Times New Roman"/>
          <w:sz w:val="22"/>
          <w:szCs w:val="22"/>
        </w:rPr>
        <w:t>Cross Reference:</w:t>
      </w:r>
      <w:r>
        <w:rPr>
          <w:rFonts w:ascii="Times New Roman" w:hAnsi="Times New Roman" w:cs="Times New Roman"/>
          <w:sz w:val="22"/>
          <w:szCs w:val="22"/>
        </w:rPr>
        <w:tab/>
        <w:t>200.2</w:t>
      </w:r>
      <w:r>
        <w:rPr>
          <w:rFonts w:ascii="Times New Roman" w:hAnsi="Times New Roman" w:cs="Times New Roman"/>
          <w:sz w:val="22"/>
          <w:szCs w:val="22"/>
        </w:rPr>
        <w:tab/>
        <w:t>Powers of the Board of Directors</w:t>
      </w:r>
    </w:p>
    <w:p w:rsidR="007E43B5" w:rsidRDefault="007E43B5" w:rsidP="007E43B5">
      <w:pPr>
        <w:pStyle w:val="ConvertStyle8"/>
        <w:tabs>
          <w:tab w:val="clear" w:pos="480"/>
          <w:tab w:val="clear" w:pos="1080"/>
          <w:tab w:val="clear" w:pos="1680"/>
          <w:tab w:val="clear" w:pos="2280"/>
          <w:tab w:val="left" w:pos="2160"/>
          <w:tab w:val="left" w:pos="2880"/>
        </w:tabs>
        <w:rPr>
          <w:rFonts w:ascii="Times New Roman" w:hAnsi="Times New Roman" w:cs="Times New Roman"/>
          <w:sz w:val="22"/>
          <w:szCs w:val="22"/>
        </w:rPr>
      </w:pPr>
      <w:r>
        <w:rPr>
          <w:rFonts w:ascii="Times New Roman" w:hAnsi="Times New Roman" w:cs="Times New Roman"/>
          <w:sz w:val="22"/>
          <w:szCs w:val="22"/>
        </w:rPr>
        <w:tab/>
        <w:t>200.3</w:t>
      </w:r>
      <w:r>
        <w:rPr>
          <w:rFonts w:ascii="Times New Roman" w:hAnsi="Times New Roman" w:cs="Times New Roman"/>
          <w:sz w:val="22"/>
          <w:szCs w:val="22"/>
        </w:rPr>
        <w:tab/>
        <w:t>Responsibilities of the Board of Directors</w:t>
      </w:r>
    </w:p>
    <w:p w:rsidR="007E43B5" w:rsidRDefault="007E43B5" w:rsidP="007E43B5">
      <w:pPr>
        <w:pStyle w:val="ConvertStyle8"/>
        <w:tabs>
          <w:tab w:val="clear" w:pos="480"/>
          <w:tab w:val="clear" w:pos="1080"/>
          <w:tab w:val="clear" w:pos="1680"/>
          <w:tab w:val="clear" w:pos="2280"/>
          <w:tab w:val="left" w:pos="2160"/>
          <w:tab w:val="left" w:pos="2880"/>
        </w:tabs>
        <w:rPr>
          <w:rFonts w:ascii="Times New Roman" w:hAnsi="Times New Roman" w:cs="Times New Roman"/>
          <w:sz w:val="22"/>
          <w:szCs w:val="22"/>
        </w:rPr>
      </w:pPr>
      <w:r>
        <w:rPr>
          <w:rFonts w:ascii="Times New Roman" w:hAnsi="Times New Roman" w:cs="Times New Roman"/>
          <w:sz w:val="22"/>
          <w:szCs w:val="22"/>
        </w:rPr>
        <w:tab/>
        <w:t>301</w:t>
      </w:r>
      <w:r>
        <w:rPr>
          <w:rFonts w:ascii="Times New Roman" w:hAnsi="Times New Roman" w:cs="Times New Roman"/>
          <w:sz w:val="22"/>
          <w:szCs w:val="22"/>
        </w:rPr>
        <w:tab/>
        <w:t>Administrative Structure</w:t>
      </w:r>
    </w:p>
    <w:p w:rsidR="007E43B5" w:rsidRDefault="007E43B5" w:rsidP="007E43B5">
      <w:pPr>
        <w:pStyle w:val="ConvertStyle8"/>
        <w:tabs>
          <w:tab w:val="clear" w:pos="480"/>
          <w:tab w:val="clear" w:pos="1080"/>
          <w:tab w:val="clear" w:pos="1680"/>
          <w:tab w:val="clear" w:pos="2280"/>
          <w:tab w:val="left" w:pos="2160"/>
          <w:tab w:val="left" w:pos="2880"/>
        </w:tabs>
        <w:rPr>
          <w:rFonts w:ascii="Times New Roman" w:hAnsi="Times New Roman" w:cs="Times New Roman"/>
          <w:sz w:val="22"/>
          <w:szCs w:val="22"/>
        </w:rPr>
      </w:pPr>
      <w:r>
        <w:rPr>
          <w:rFonts w:ascii="Times New Roman" w:hAnsi="Times New Roman" w:cs="Times New Roman"/>
          <w:sz w:val="22"/>
          <w:szCs w:val="22"/>
        </w:rPr>
        <w:tab/>
        <w:t>302</w:t>
      </w:r>
      <w:r>
        <w:rPr>
          <w:rFonts w:ascii="Times New Roman" w:hAnsi="Times New Roman" w:cs="Times New Roman"/>
          <w:sz w:val="22"/>
          <w:szCs w:val="22"/>
        </w:rPr>
        <w:tab/>
        <w:t>Superintendent</w:t>
      </w:r>
    </w:p>
    <w:p w:rsidR="007E43B5" w:rsidRDefault="007E43B5" w:rsidP="007E43B5">
      <w:pPr>
        <w:pStyle w:val="ConvertStyle8"/>
        <w:rPr>
          <w:rFonts w:ascii="Times New Roman" w:hAnsi="Times New Roman" w:cs="Times New Roman"/>
          <w:sz w:val="22"/>
          <w:szCs w:val="22"/>
        </w:rPr>
      </w:pPr>
    </w:p>
    <w:p w:rsidR="007E43B5" w:rsidRDefault="007E43B5" w:rsidP="007E43B5">
      <w:pPr>
        <w:pStyle w:val="ConvertStyle8"/>
        <w:rPr>
          <w:rFonts w:ascii="Times New Roman" w:hAnsi="Times New Roman" w:cs="Times New Roman"/>
          <w:sz w:val="22"/>
          <w:szCs w:val="22"/>
        </w:rPr>
      </w:pPr>
    </w:p>
    <w:p w:rsidR="007E43B5" w:rsidRDefault="007E43B5" w:rsidP="007E43B5">
      <w:pPr>
        <w:tabs>
          <w:tab w:val="left" w:pos="3600"/>
          <w:tab w:val="left" w:pos="7200"/>
        </w:tabs>
      </w:pPr>
      <w:r>
        <w:rPr>
          <w:sz w:val="22"/>
          <w:szCs w:val="22"/>
        </w:rPr>
        <w:t xml:space="preserve">Approved </w:t>
      </w:r>
      <w:r w:rsidR="00EC67D5">
        <w:rPr>
          <w:sz w:val="22"/>
          <w:szCs w:val="22"/>
          <w:u w:val="single"/>
        </w:rPr>
        <w:t>9/10/08</w:t>
      </w:r>
      <w:r>
        <w:rPr>
          <w:sz w:val="22"/>
          <w:szCs w:val="22"/>
        </w:rPr>
        <w:tab/>
        <w:t xml:space="preserve">Reviewed </w:t>
      </w:r>
      <w:r w:rsidR="00640257">
        <w:rPr>
          <w:sz w:val="22"/>
          <w:szCs w:val="22"/>
          <w:u w:val="single"/>
        </w:rPr>
        <w:t>1/23</w:t>
      </w:r>
      <w:bookmarkStart w:id="0" w:name="_GoBack"/>
      <w:bookmarkEnd w:id="0"/>
      <w:r w:rsidR="002E7053">
        <w:rPr>
          <w:sz w:val="22"/>
          <w:szCs w:val="22"/>
          <w:u w:val="single"/>
        </w:rPr>
        <w:t>/19</w:t>
      </w:r>
      <w:r>
        <w:rPr>
          <w:sz w:val="22"/>
          <w:szCs w:val="22"/>
        </w:rPr>
        <w:tab/>
        <w:t xml:space="preserve">Revised </w:t>
      </w:r>
      <w:r w:rsidR="00EC67D5">
        <w:rPr>
          <w:sz w:val="22"/>
          <w:szCs w:val="22"/>
          <w:u w:val="single"/>
        </w:rPr>
        <w:t>4/9/15</w:t>
      </w:r>
    </w:p>
    <w:p w:rsidR="007E43B5" w:rsidRDefault="007E43B5" w:rsidP="007E43B5">
      <w:pPr>
        <w:pStyle w:val="ConvertStyle8"/>
        <w:jc w:val="center"/>
      </w:pPr>
    </w:p>
    <w:p w:rsidR="00EC67D5" w:rsidRDefault="00EC67D5" w:rsidP="007E43B5">
      <w:pPr>
        <w:pStyle w:val="ConvertStyle8"/>
        <w:jc w:val="center"/>
      </w:pPr>
    </w:p>
    <w:p w:rsidR="00EC67D5" w:rsidRDefault="00EC67D5" w:rsidP="00EC67D5"/>
    <w:p w:rsidR="00337720" w:rsidRPr="002E7053" w:rsidRDefault="002E7053" w:rsidP="00EC67D5">
      <w:pPr>
        <w:rPr>
          <w:i/>
          <w:sz w:val="22"/>
          <w:szCs w:val="22"/>
        </w:rPr>
      </w:pPr>
      <w:r>
        <w:rPr>
          <w:i/>
          <w:sz w:val="22"/>
          <w:szCs w:val="22"/>
        </w:rPr>
        <w:t>STANTON COMMUNITY SCHOOL BOARD POLICIES</w:t>
      </w:r>
    </w:p>
    <w:sectPr w:rsidR="00337720" w:rsidRPr="002E7053" w:rsidSect="00403C7B">
      <w:pgSz w:w="12240" w:h="15840"/>
      <w:pgMar w:top="1008" w:right="1008" w:bottom="720" w:left="1296"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50C6" w:rsidRDefault="004750C6">
      <w:r>
        <w:separator/>
      </w:r>
    </w:p>
  </w:endnote>
  <w:endnote w:type="continuationSeparator" w:id="0">
    <w:p w:rsidR="004750C6" w:rsidRDefault="004750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 Times"/>
    <w:panose1 w:val="02020603050405020304"/>
    <w:charset w:val="00"/>
    <w:family w:val="roman"/>
    <w:pitch w:val="variable"/>
    <w:sig w:usb0="E0002EFF" w:usb1="C000785B" w:usb2="00000009" w:usb3="00000000" w:csb0="000001FF" w:csb1="00000000"/>
  </w:font>
  <w:font w:name="Elite">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50C6" w:rsidRDefault="004750C6">
      <w:r>
        <w:separator/>
      </w:r>
    </w:p>
  </w:footnote>
  <w:footnote w:type="continuationSeparator" w:id="0">
    <w:p w:rsidR="004750C6" w:rsidRDefault="004750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7720"/>
    <w:rsid w:val="00057339"/>
    <w:rsid w:val="00140FA3"/>
    <w:rsid w:val="00206285"/>
    <w:rsid w:val="002449D7"/>
    <w:rsid w:val="002E7053"/>
    <w:rsid w:val="00337720"/>
    <w:rsid w:val="003864FB"/>
    <w:rsid w:val="00403C7B"/>
    <w:rsid w:val="00405E5B"/>
    <w:rsid w:val="004750C6"/>
    <w:rsid w:val="004804E2"/>
    <w:rsid w:val="00552861"/>
    <w:rsid w:val="005E2800"/>
    <w:rsid w:val="005F4220"/>
    <w:rsid w:val="00640257"/>
    <w:rsid w:val="007915A0"/>
    <w:rsid w:val="00796CA4"/>
    <w:rsid w:val="007E43B5"/>
    <w:rsid w:val="007F71B2"/>
    <w:rsid w:val="00802444"/>
    <w:rsid w:val="00906701"/>
    <w:rsid w:val="00981EA5"/>
    <w:rsid w:val="00984AD1"/>
    <w:rsid w:val="00C07812"/>
    <w:rsid w:val="00C4393C"/>
    <w:rsid w:val="00CF48CA"/>
    <w:rsid w:val="00D24278"/>
    <w:rsid w:val="00DD3DE1"/>
    <w:rsid w:val="00E24A63"/>
    <w:rsid w:val="00EC67D5"/>
    <w:rsid w:val="00EE5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367E1B"/>
  <w14:defaultImageDpi w14:val="0"/>
  <w15:docId w15:val="{815EF6F4-4721-4AAB-BE39-F28459C5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vertStyle8">
    <w:name w:val="ConvertStyle8"/>
    <w:basedOn w:val="Normal"/>
    <w:uiPriority w:val="99"/>
    <w:pPr>
      <w:tabs>
        <w:tab w:val="decimal" w:pos="480"/>
        <w:tab w:val="decimal" w:pos="1080"/>
        <w:tab w:val="decimal" w:pos="1680"/>
        <w:tab w:val="left" w:pos="2280"/>
        <w:tab w:val="decimal" w:pos="4680"/>
        <w:tab w:val="left" w:pos="7080"/>
      </w:tabs>
      <w:ind w:right="144"/>
    </w:pPr>
    <w:rPr>
      <w:rFonts w:ascii="Elite" w:hAnsi="Elite" w:cs="Elite"/>
    </w:rPr>
  </w:style>
  <w:style w:type="paragraph" w:customStyle="1" w:styleId="ConvertStyle9">
    <w:name w:val="ConvertStyle9"/>
    <w:basedOn w:val="Normal"/>
    <w:uiPriority w:val="99"/>
    <w:pPr>
      <w:tabs>
        <w:tab w:val="decimal" w:pos="480"/>
        <w:tab w:val="decimal" w:pos="1080"/>
        <w:tab w:val="decimal" w:pos="1680"/>
        <w:tab w:val="left" w:pos="2280"/>
        <w:tab w:val="decimal" w:pos="4680"/>
        <w:tab w:val="left" w:pos="7080"/>
      </w:tabs>
      <w:ind w:right="144"/>
    </w:pPr>
    <w:rPr>
      <w:rFonts w:ascii="Elite" w:hAnsi="Elite" w:cs="Elite"/>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Code No</vt:lpstr>
    </vt:vector>
  </TitlesOfParts>
  <Company>IASB</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Code No</dc:title>
  <dc:creator>Jennifer Crall</dc:creator>
  <cp:lastModifiedBy>David Gute</cp:lastModifiedBy>
  <cp:revision>2</cp:revision>
  <dcterms:created xsi:type="dcterms:W3CDTF">2019-01-23T21:16:00Z</dcterms:created>
  <dcterms:modified xsi:type="dcterms:W3CDTF">2019-01-23T21:16:00Z</dcterms:modified>
</cp:coreProperties>
</file>